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 xml:space="preserve">26.10.2022Г. №7/200-РД                   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olor w:val="000000"/>
          <w:spacing w:val="28"/>
          <w:sz w:val="32"/>
          <w:szCs w:val="32"/>
        </w:rPr>
      </w:pPr>
      <w:r>
        <w:rPr>
          <w:rFonts w:cs="Arial" w:ascii="Arial" w:hAnsi="Arial"/>
          <w:b/>
          <w:color w:val="000000"/>
          <w:spacing w:val="28"/>
          <w:sz w:val="32"/>
          <w:szCs w:val="32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ДУМА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center" w:pos="4153" w:leader="none"/>
          <w:tab w:val="right" w:pos="8306" w:leader="none"/>
        </w:tabs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 xml:space="preserve">ОБ УТВЕРЖДЕНИИ РАЗМЕРА ДОЛЖНОСТНОГО ОКЛАДА И ЕЖЕМЕСЯЧНОГО ДЕНЕЖНОГО СОДЕРЖАНИЯ МЭРА РАЙОНА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</w:rPr>
        <w:t xml:space="preserve">       </w:t>
      </w:r>
      <w:r>
        <w:rPr>
          <w:rFonts w:cs="Arial" w:ascii="Arial" w:hAnsi="Arial"/>
          <w:sz w:val="24"/>
          <w:szCs w:val="24"/>
        </w:rPr>
        <w:t>В соответствии с п.2 ст.136 Бюджетного Кодекса РФ,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Уставом муниципального образования «Аларский район», Дума муниципального района «Аларский район»,</w:t>
      </w:r>
      <w:r>
        <w:rPr>
          <w:rFonts w:cs="Arial" w:ascii="Arial" w:hAnsi="Arial"/>
          <w:sz w:val="24"/>
          <w:szCs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РЕШИЛА: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1. Установить мэру района следующие выплаты: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1.1. ежемесячное денежное вознаграждение в размере – 23134,8 руб., в т.ч.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должностной оклад в размере –11864 руб.,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надбавка за выслугу лет – 3559,2 руб.,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надбавка к должностному окладу, за работу со сведениями, составляющими государственную тайну в размере –  5932,0 руб.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единовременное денежное вознаграждение к отпуску (в расчете на месяц) -1779,6 руб.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1.2.   ежемесячное денежное поощрение в размере – 109506,2 руб.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1.3.  ежеквартальное денежное поощрение (в расчете на месяц) –7711,6  руб.   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 xml:space="preserve">2. Утвердить штатное расписание мэра района.  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3. Решение Думы МО «Аларский район» от 15.10.2019 г. №7/9-рд «Об утверждении размера должностного оклада и ежемесячного денежного содержания мэра МО «Аларский район»» признать утратившим силу.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4. Опубликовать настоящее решение в районной газете «Аларь» (Аюшинова И.В.).</w:t>
      </w:r>
    </w:p>
    <w:p>
      <w:pPr>
        <w:pStyle w:val="Normal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Настоящее решение разместить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 xml:space="preserve">           </w:t>
      </w:r>
      <w:r>
        <w:rPr>
          <w:rFonts w:cs="Arial" w:ascii="Arial" w:hAnsi="Arial"/>
          <w:sz w:val="24"/>
          <w:szCs w:val="28"/>
        </w:rPr>
        <w:t>6.  Распространить действие настоящего решения на правоотношения, возникшие с 01.07.2022 г.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7. Настоящее решение вступает в силу после дня его официального опубликования.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/>
          <w:sz w:val="24"/>
        </w:rPr>
        <w:t>8. Контроль за исполнением данного решения возложить на заместителя мэра по экономике и финансам  Баторова Ю.М.</w:t>
      </w:r>
    </w:p>
    <w:p>
      <w:pPr>
        <w:pStyle w:val="Normal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 xml:space="preserve">Председатель 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Думы МО «Аларский район»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А.Г. Попик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Мэр района</w:t>
      </w:r>
    </w:p>
    <w:p>
      <w:pPr>
        <w:pStyle w:val="Normal"/>
        <w:jc w:val="both"/>
        <w:rPr>
          <w:rFonts w:ascii="Arial" w:hAnsi="Arial" w:cs="Arial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Р.В.Дульбеев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firstLine="3060"/>
        <w:jc w:val="right"/>
        <w:outlineLvl w:val="1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/>
      </w:pPr>
      <w:r>
        <w:rPr/>
        <w:t>»</w:t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5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1b4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1b4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2</Pages>
  <Words>295</Words>
  <Characters>2080</Characters>
  <CharactersWithSpaces>2485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2022-10-25T07:56:00Z</dcterms:created>
  <dc:creator>User</dc:creator>
  <dc:description/>
  <dc:language>ru-RU</dc:language>
  <cp:lastModifiedBy>User</cp:lastModifiedBy>
  <cp:lastPrinted>2022-10-25T07:38:00Z</cp:lastPrinted>
  <dcterms:modified xsi:type="dcterms:W3CDTF">2022-10-26T04:59:00Z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